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A8B" w14:textId="5095C854" w:rsidR="00882431" w:rsidRPr="004F62CE" w:rsidRDefault="00510B2A" w:rsidP="00752D27">
      <w:pPr>
        <w:jc w:val="center"/>
        <w:rPr>
          <w:rFonts w:ascii="Times New Roman" w:hAnsi="Times New Roman" w:cs="Times New Roman"/>
          <w:b/>
          <w:bCs/>
        </w:rPr>
      </w:pPr>
      <w:r w:rsidRPr="004F62CE">
        <w:rPr>
          <w:rFonts w:ascii="Times New Roman" w:hAnsi="Times New Roman" w:cs="Times New Roman"/>
          <w:b/>
          <w:bCs/>
        </w:rPr>
        <w:t xml:space="preserve">PALM BEACH ACADEMY OF HEALTH AND BEAUTY </w:t>
      </w:r>
    </w:p>
    <w:p w14:paraId="3FB45F13" w14:textId="64FAC6D3" w:rsidR="003E70B6" w:rsidRPr="004F62CE" w:rsidRDefault="00752D27" w:rsidP="004F62CE">
      <w:pPr>
        <w:jc w:val="center"/>
        <w:rPr>
          <w:rFonts w:ascii="Times New Roman" w:hAnsi="Times New Roman" w:cs="Times New Roman"/>
          <w:b/>
          <w:bCs/>
        </w:rPr>
      </w:pPr>
      <w:r w:rsidRPr="004F62CE">
        <w:rPr>
          <w:rFonts w:ascii="Times New Roman" w:hAnsi="Times New Roman" w:cs="Times New Roman"/>
          <w:b/>
          <w:bCs/>
        </w:rPr>
        <w:t>CARES ACT REPORTING ON EMERGENCY FINANCIAL AID GRANTS TO STUDENTS</w:t>
      </w:r>
    </w:p>
    <w:p w14:paraId="54160B2D" w14:textId="42ED6148" w:rsidR="00AB33A2" w:rsidRPr="004F62CE" w:rsidRDefault="00752D27" w:rsidP="004F62CE">
      <w:pPr>
        <w:ind w:left="360"/>
        <w:rPr>
          <w:rFonts w:ascii="Times New Roman" w:hAnsi="Times New Roman" w:cs="Times New Roman"/>
          <w:b/>
        </w:rPr>
      </w:pPr>
      <w:r w:rsidRPr="004F62CE">
        <w:rPr>
          <w:rFonts w:ascii="Times New Roman" w:hAnsi="Times New Roman" w:cs="Times New Roman"/>
        </w:rPr>
        <w:t>On March 27</w:t>
      </w:r>
      <w:r w:rsidR="00AB33A2" w:rsidRPr="004F62CE">
        <w:rPr>
          <w:rFonts w:ascii="Times New Roman" w:hAnsi="Times New Roman" w:cs="Times New Roman"/>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w:t>
      </w:r>
      <w:r w:rsidR="004F62CE" w:rsidRPr="004F62CE">
        <w:rPr>
          <w:rFonts w:ascii="Times New Roman" w:hAnsi="Times New Roman" w:cs="Times New Roman"/>
        </w:rPr>
        <w:t>childcare</w:t>
      </w:r>
      <w:r w:rsidR="00AB33A2" w:rsidRPr="004F62CE">
        <w:rPr>
          <w:rFonts w:ascii="Times New Roman" w:hAnsi="Times New Roman" w:cs="Times New Roman"/>
        </w:rPr>
        <w:t xml:space="preserve">. The law requires institutions to report certain information related to the use of these funds.  The following information is reported for the period, </w:t>
      </w:r>
      <w:r w:rsidR="005F317A" w:rsidRPr="004F62CE">
        <w:rPr>
          <w:rFonts w:ascii="Times New Roman" w:hAnsi="Times New Roman" w:cs="Times New Roman"/>
        </w:rPr>
        <w:t xml:space="preserve">July 13, 2020 through </w:t>
      </w:r>
      <w:r w:rsidR="00040A92" w:rsidRPr="004F62CE">
        <w:rPr>
          <w:rFonts w:ascii="Times New Roman" w:hAnsi="Times New Roman" w:cs="Times New Roman"/>
        </w:rPr>
        <w:t>December 31</w:t>
      </w:r>
      <w:r w:rsidR="00ED4715" w:rsidRPr="004F62CE">
        <w:rPr>
          <w:rFonts w:ascii="Times New Roman" w:hAnsi="Times New Roman" w:cs="Times New Roman"/>
        </w:rPr>
        <w:t>, 2020</w:t>
      </w:r>
      <w:r w:rsidR="005F317A" w:rsidRPr="004F62CE">
        <w:rPr>
          <w:rFonts w:ascii="Times New Roman" w:hAnsi="Times New Roman" w:cs="Times New Roman"/>
        </w:rPr>
        <w:t xml:space="preserve">. </w:t>
      </w:r>
    </w:p>
    <w:p w14:paraId="6CB7AC9D" w14:textId="77777777" w:rsidR="003E70B6" w:rsidRPr="004F62CE" w:rsidRDefault="00AB33A2" w:rsidP="00AB33A2">
      <w:pPr>
        <w:pStyle w:val="ListParagraph"/>
        <w:numPr>
          <w:ilvl w:val="0"/>
          <w:numId w:val="1"/>
        </w:numPr>
        <w:spacing w:after="0"/>
        <w:rPr>
          <w:rFonts w:ascii="Times New Roman" w:hAnsi="Times New Roman" w:cs="Times New Roman"/>
        </w:rPr>
      </w:pPr>
      <w:r w:rsidRPr="004F62CE">
        <w:rPr>
          <w:rFonts w:ascii="Times New Roman" w:hAnsi="Times New Roman" w:cs="Times New Roman"/>
        </w:rPr>
        <w:t xml:space="preserve">This statement shall serve to </w:t>
      </w:r>
      <w:r w:rsidR="003E70B6" w:rsidRPr="004F62CE">
        <w:rPr>
          <w:rFonts w:ascii="Times New Roman" w:hAnsi="Times New Roman" w:cs="Times New Roman"/>
        </w:rPr>
        <w:t xml:space="preserve">acknowledge that </w:t>
      </w:r>
      <w:r w:rsidRPr="004F62CE">
        <w:rPr>
          <w:rFonts w:ascii="Times New Roman" w:hAnsi="Times New Roman" w:cs="Times New Roman"/>
        </w:rPr>
        <w:t>our</w:t>
      </w:r>
      <w:r w:rsidR="003E70B6" w:rsidRPr="004F62CE">
        <w:rPr>
          <w:rFonts w:ascii="Times New Roman" w:hAnsi="Times New Roman" w:cs="Times New Roman"/>
        </w:rPr>
        <w:t xml:space="preserve"> institution signed and returned to the</w:t>
      </w:r>
      <w:r w:rsidRPr="004F62CE">
        <w:rPr>
          <w:rFonts w:ascii="Times New Roman" w:hAnsi="Times New Roman" w:cs="Times New Roman"/>
        </w:rPr>
        <w:t xml:space="preserve"> US Department of Education</w:t>
      </w:r>
      <w:r w:rsidR="003E70B6" w:rsidRPr="004F62CE">
        <w:rPr>
          <w:rFonts w:ascii="Times New Roman" w:hAnsi="Times New Roman" w:cs="Times New Roman"/>
        </w:rPr>
        <w:t xml:space="preserve"> the </w:t>
      </w:r>
      <w:r w:rsidR="003E70B6" w:rsidRPr="004F62CE">
        <w:rPr>
          <w:rFonts w:ascii="Times New Roman" w:hAnsi="Times New Roman" w:cs="Times New Roman"/>
          <w:i/>
        </w:rPr>
        <w:t>Certification and Agreement</w:t>
      </w:r>
      <w:r w:rsidR="00560DC3" w:rsidRPr="004F62CE">
        <w:rPr>
          <w:rFonts w:ascii="Times New Roman" w:hAnsi="Times New Roman" w:cs="Times New Roman"/>
          <w:i/>
        </w:rPr>
        <w:t xml:space="preserve"> -</w:t>
      </w:r>
      <w:r w:rsidR="003E70B6" w:rsidRPr="004F62CE">
        <w:rPr>
          <w:rFonts w:ascii="Times New Roman" w:hAnsi="Times New Roman" w:cs="Times New Roman"/>
          <w:i/>
        </w:rPr>
        <w:t xml:space="preserve"> </w:t>
      </w:r>
      <w:r w:rsidRPr="004F62CE">
        <w:rPr>
          <w:rFonts w:ascii="Times New Roman" w:hAnsi="Times New Roman" w:cs="Times New Roman"/>
          <w:i/>
        </w:rPr>
        <w:t>Emergency Financial Aid Grants to Students</w:t>
      </w:r>
      <w:r w:rsidR="00560DC3" w:rsidRPr="004F62CE">
        <w:rPr>
          <w:rFonts w:ascii="Times New Roman" w:hAnsi="Times New Roman" w:cs="Times New Roman"/>
          <w:i/>
        </w:rPr>
        <w:t xml:space="preserve">.  </w:t>
      </w:r>
      <w:r w:rsidR="00560DC3" w:rsidRPr="004F62CE">
        <w:rPr>
          <w:rFonts w:ascii="Times New Roman" w:hAnsi="Times New Roman" w:cs="Times New Roman"/>
        </w:rPr>
        <w:t xml:space="preserve">We further attest that our </w:t>
      </w:r>
      <w:r w:rsidR="003E70B6" w:rsidRPr="004F62CE">
        <w:rPr>
          <w:rFonts w:ascii="Times New Roman" w:hAnsi="Times New Roman" w:cs="Times New Roman"/>
        </w:rPr>
        <w:t xml:space="preserve">institution has used, </w:t>
      </w:r>
      <w:r w:rsidR="00560DC3" w:rsidRPr="004F62CE">
        <w:rPr>
          <w:rFonts w:ascii="Times New Roman" w:hAnsi="Times New Roman" w:cs="Times New Roman"/>
        </w:rPr>
        <w:t>and/</w:t>
      </w:r>
      <w:r w:rsidR="003E70B6" w:rsidRPr="004F62CE">
        <w:rPr>
          <w:rFonts w:ascii="Times New Roman" w:hAnsi="Times New Roman" w:cs="Times New Roman"/>
        </w:rPr>
        <w:t>or intends to use, no less than 50 percent of the funds received under Section 1800</w:t>
      </w:r>
      <w:r w:rsidR="007A3321" w:rsidRPr="004F62CE">
        <w:rPr>
          <w:rFonts w:ascii="Times New Roman" w:hAnsi="Times New Roman" w:cs="Times New Roman"/>
        </w:rPr>
        <w:t>4</w:t>
      </w:r>
      <w:r w:rsidR="003E70B6" w:rsidRPr="004F62CE">
        <w:rPr>
          <w:rFonts w:ascii="Times New Roman" w:hAnsi="Times New Roman" w:cs="Times New Roman"/>
        </w:rPr>
        <w:t>(a)(1)</w:t>
      </w:r>
      <w:r w:rsidR="005A2342" w:rsidRPr="004F62CE">
        <w:rPr>
          <w:rFonts w:ascii="Times New Roman" w:hAnsi="Times New Roman" w:cs="Times New Roman"/>
        </w:rPr>
        <w:t xml:space="preserve"> of the CARES Act to provide</w:t>
      </w:r>
      <w:r w:rsidR="00560DC3" w:rsidRPr="004F62CE">
        <w:rPr>
          <w:rFonts w:ascii="Times New Roman" w:hAnsi="Times New Roman" w:cs="Times New Roman"/>
        </w:rPr>
        <w:t xml:space="preserve"> Emergency Financial Aid Grants to Students.</w:t>
      </w:r>
    </w:p>
    <w:p w14:paraId="5D65F91F" w14:textId="77777777" w:rsidR="00B6329E" w:rsidRPr="004F62CE" w:rsidRDefault="00B6329E" w:rsidP="00B6329E">
      <w:pPr>
        <w:pStyle w:val="ListParagraph"/>
        <w:spacing w:after="0"/>
        <w:rPr>
          <w:rFonts w:ascii="Times New Roman" w:hAnsi="Times New Roman" w:cs="Times New Roman"/>
        </w:rPr>
      </w:pPr>
    </w:p>
    <w:p w14:paraId="07FE7DA4" w14:textId="31566575" w:rsidR="004F62CE" w:rsidRPr="004F62CE" w:rsidRDefault="00EA7EEF" w:rsidP="004F62CE">
      <w:pPr>
        <w:pStyle w:val="ListParagraph"/>
        <w:numPr>
          <w:ilvl w:val="0"/>
          <w:numId w:val="1"/>
        </w:numPr>
        <w:spacing w:after="0"/>
        <w:rPr>
          <w:rFonts w:ascii="Times New Roman" w:hAnsi="Times New Roman" w:cs="Times New Roman"/>
        </w:rPr>
      </w:pPr>
      <w:r w:rsidRPr="004F62CE">
        <w:rPr>
          <w:rFonts w:ascii="Times New Roman" w:hAnsi="Times New Roman" w:cs="Times New Roman"/>
        </w:rPr>
        <w:t xml:space="preserve">The total </w:t>
      </w:r>
      <w:r w:rsidR="007A3321" w:rsidRPr="004F62CE">
        <w:rPr>
          <w:rFonts w:ascii="Times New Roman" w:hAnsi="Times New Roman" w:cs="Times New Roman"/>
        </w:rPr>
        <w:t>amount</w:t>
      </w:r>
      <w:r w:rsidRPr="004F62CE">
        <w:rPr>
          <w:rFonts w:ascii="Times New Roman" w:hAnsi="Times New Roman" w:cs="Times New Roman"/>
        </w:rPr>
        <w:t xml:space="preserve"> of funds</w:t>
      </w:r>
      <w:r w:rsidR="00B6329E" w:rsidRPr="004F62CE">
        <w:rPr>
          <w:rFonts w:ascii="Times New Roman" w:hAnsi="Times New Roman" w:cs="Times New Roman"/>
        </w:rPr>
        <w:t xml:space="preserve"> </w:t>
      </w:r>
      <w:r w:rsidR="005A2342" w:rsidRPr="004F62CE">
        <w:rPr>
          <w:rFonts w:ascii="Times New Roman" w:hAnsi="Times New Roman" w:cs="Times New Roman"/>
        </w:rPr>
        <w:t>that the institution has received from the Department pursuant to the institution’s Certification and Agreement [for] Emer</w:t>
      </w:r>
      <w:r w:rsidR="00B6329E" w:rsidRPr="004F62CE">
        <w:rPr>
          <w:rFonts w:ascii="Times New Roman" w:hAnsi="Times New Roman" w:cs="Times New Roman"/>
        </w:rPr>
        <w:t xml:space="preserve">gency </w:t>
      </w:r>
      <w:r w:rsidR="00560DC3" w:rsidRPr="004F62CE">
        <w:rPr>
          <w:rFonts w:ascii="Times New Roman" w:hAnsi="Times New Roman" w:cs="Times New Roman"/>
        </w:rPr>
        <w:t>Financial Aid Grants to Student is $</w:t>
      </w:r>
      <w:r w:rsidR="005F317A" w:rsidRPr="004F62CE">
        <w:rPr>
          <w:rFonts w:ascii="Times New Roman" w:hAnsi="Times New Roman" w:cs="Times New Roman"/>
        </w:rPr>
        <w:t xml:space="preserve"> 176,145.00.</w:t>
      </w:r>
    </w:p>
    <w:p w14:paraId="73F04EEC" w14:textId="77777777" w:rsidR="004F62CE" w:rsidRPr="004F62CE" w:rsidRDefault="004F62CE" w:rsidP="004F62CE">
      <w:pPr>
        <w:spacing w:after="0"/>
        <w:rPr>
          <w:rFonts w:ascii="Times New Roman" w:hAnsi="Times New Roman" w:cs="Times New Roman"/>
        </w:rPr>
      </w:pPr>
    </w:p>
    <w:p w14:paraId="4A1CB089" w14:textId="5CE69BDF" w:rsidR="00671488" w:rsidRPr="004F62CE" w:rsidRDefault="00B6329E" w:rsidP="00671488">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 xml:space="preserve">The total </w:t>
      </w:r>
      <w:r w:rsidR="007A3321" w:rsidRPr="004F62CE">
        <w:rPr>
          <w:rFonts w:ascii="Times New Roman" w:hAnsi="Times New Roman" w:cs="Times New Roman"/>
        </w:rPr>
        <w:t xml:space="preserve">amount </w:t>
      </w:r>
      <w:r w:rsidRPr="004F62CE">
        <w:rPr>
          <w:rFonts w:ascii="Times New Roman" w:hAnsi="Times New Roman" w:cs="Times New Roman"/>
        </w:rPr>
        <w:t>of Emergency Financial Aid Grants distributed to students under Section 1800</w:t>
      </w:r>
      <w:r w:rsidR="007A3321" w:rsidRPr="004F62CE">
        <w:rPr>
          <w:rFonts w:ascii="Times New Roman" w:hAnsi="Times New Roman" w:cs="Times New Roman"/>
        </w:rPr>
        <w:t>4</w:t>
      </w:r>
      <w:r w:rsidRPr="004F62CE">
        <w:rPr>
          <w:rFonts w:ascii="Times New Roman" w:hAnsi="Times New Roman" w:cs="Times New Roman"/>
        </w:rPr>
        <w:t xml:space="preserve">(a)(1) of the CARES Act as of </w:t>
      </w:r>
      <w:r w:rsidR="0073626D">
        <w:rPr>
          <w:rFonts w:ascii="Times New Roman" w:hAnsi="Times New Roman" w:cs="Times New Roman"/>
        </w:rPr>
        <w:t>June 30, 2021</w:t>
      </w:r>
      <w:r w:rsidR="00040A92" w:rsidRPr="004F62CE">
        <w:rPr>
          <w:rFonts w:ascii="Times New Roman" w:hAnsi="Times New Roman" w:cs="Times New Roman"/>
        </w:rPr>
        <w:t xml:space="preserve">, is $ </w:t>
      </w:r>
      <w:r w:rsidR="00E2567F">
        <w:rPr>
          <w:rFonts w:ascii="Times New Roman" w:hAnsi="Times New Roman" w:cs="Times New Roman"/>
        </w:rPr>
        <w:t>1</w:t>
      </w:r>
      <w:r w:rsidR="0073626D">
        <w:rPr>
          <w:rFonts w:ascii="Times New Roman" w:hAnsi="Times New Roman" w:cs="Times New Roman"/>
        </w:rPr>
        <w:t>34,955.32</w:t>
      </w:r>
      <w:r w:rsidR="00ED4715" w:rsidRPr="004F62CE">
        <w:rPr>
          <w:rFonts w:ascii="Times New Roman" w:hAnsi="Times New Roman" w:cs="Times New Roman"/>
        </w:rPr>
        <w:t>.</w:t>
      </w:r>
    </w:p>
    <w:p w14:paraId="49AD55F4" w14:textId="77777777" w:rsidR="00671488" w:rsidRPr="004F62CE" w:rsidRDefault="00671488" w:rsidP="00671488">
      <w:pPr>
        <w:pStyle w:val="ListParagraph"/>
        <w:rPr>
          <w:rFonts w:ascii="Times New Roman" w:hAnsi="Times New Roman" w:cs="Times New Roman"/>
        </w:rPr>
      </w:pPr>
    </w:p>
    <w:p w14:paraId="41B957FB" w14:textId="651DCA73" w:rsidR="007A3321" w:rsidRPr="004F62CE" w:rsidRDefault="00671488" w:rsidP="00671488">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w:t>
      </w:r>
      <w:r w:rsidR="007A3321" w:rsidRPr="004F62CE">
        <w:rPr>
          <w:rFonts w:ascii="Times New Roman" w:hAnsi="Times New Roman" w:cs="Times New Roman"/>
        </w:rPr>
        <w:t xml:space="preserve"> estimated total number of students at </w:t>
      </w:r>
      <w:r w:rsidR="00560DC3" w:rsidRPr="004F62CE">
        <w:rPr>
          <w:rFonts w:ascii="Times New Roman" w:hAnsi="Times New Roman" w:cs="Times New Roman"/>
        </w:rPr>
        <w:t>our</w:t>
      </w:r>
      <w:r w:rsidR="007A3321" w:rsidRPr="004F62CE">
        <w:rPr>
          <w:rFonts w:ascii="Times New Roman" w:hAnsi="Times New Roman" w:cs="Times New Roman"/>
        </w:rPr>
        <w:t xml:space="preserve"> institution eligible to participate in programs under Section 484 in Title IV of the Higher Education Act of 1965 and thus eligible to receive Emergency Financial Aid Grants to students under Secti</w:t>
      </w:r>
      <w:r w:rsidR="00560DC3" w:rsidRPr="004F62CE">
        <w:rPr>
          <w:rFonts w:ascii="Times New Roman" w:hAnsi="Times New Roman" w:cs="Times New Roman"/>
        </w:rPr>
        <w:t>on 18004(a)(1) of the CARES Act i</w:t>
      </w:r>
      <w:r w:rsidR="005F317A" w:rsidRPr="004F62CE">
        <w:rPr>
          <w:rFonts w:ascii="Times New Roman" w:hAnsi="Times New Roman" w:cs="Times New Roman"/>
        </w:rPr>
        <w:t xml:space="preserve">s 176 Students. </w:t>
      </w:r>
    </w:p>
    <w:p w14:paraId="7E70FE3D" w14:textId="77777777" w:rsidR="007A3321" w:rsidRPr="004F62CE" w:rsidRDefault="007A3321" w:rsidP="007A3321">
      <w:pPr>
        <w:pStyle w:val="ListParagraph"/>
        <w:rPr>
          <w:rFonts w:ascii="Times New Roman" w:hAnsi="Times New Roman" w:cs="Times New Roman"/>
        </w:rPr>
      </w:pPr>
    </w:p>
    <w:p w14:paraId="4FD663FE" w14:textId="5C981F60" w:rsidR="007A3321" w:rsidRPr="004F62CE" w:rsidRDefault="007A3321" w:rsidP="00EA7EEF">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total number of students</w:t>
      </w:r>
      <w:r w:rsidR="00560DC3" w:rsidRPr="004F62CE">
        <w:rPr>
          <w:rFonts w:ascii="Times New Roman" w:hAnsi="Times New Roman" w:cs="Times New Roman"/>
        </w:rPr>
        <w:t xml:space="preserve"> </w:t>
      </w:r>
      <w:r w:rsidRPr="004F62CE">
        <w:rPr>
          <w:rFonts w:ascii="Times New Roman" w:hAnsi="Times New Roman" w:cs="Times New Roman"/>
        </w:rPr>
        <w:t>who have received an Emergency Financial Aid Grant to students under Secti</w:t>
      </w:r>
      <w:r w:rsidR="00560DC3" w:rsidRPr="004F62CE">
        <w:rPr>
          <w:rFonts w:ascii="Times New Roman" w:hAnsi="Times New Roman" w:cs="Times New Roman"/>
        </w:rPr>
        <w:t xml:space="preserve">on 18004(a)(1) of the CARES Act to date is </w:t>
      </w:r>
      <w:r w:rsidR="0073626D">
        <w:rPr>
          <w:rFonts w:ascii="Times New Roman" w:hAnsi="Times New Roman" w:cs="Times New Roman"/>
        </w:rPr>
        <w:t>105</w:t>
      </w:r>
      <w:r w:rsidR="005F317A" w:rsidRPr="004F62CE">
        <w:rPr>
          <w:rFonts w:ascii="Times New Roman" w:hAnsi="Times New Roman" w:cs="Times New Roman"/>
        </w:rPr>
        <w:t xml:space="preserve"> Students. </w:t>
      </w:r>
    </w:p>
    <w:p w14:paraId="1F1F7BDB" w14:textId="77777777" w:rsidR="004F62CE" w:rsidRPr="004F62CE" w:rsidRDefault="004F62CE" w:rsidP="004F62CE">
      <w:pPr>
        <w:pStyle w:val="ListParagraph"/>
        <w:rPr>
          <w:rFonts w:ascii="Times New Roman" w:hAnsi="Times New Roman" w:cs="Times New Roman"/>
        </w:rPr>
      </w:pPr>
    </w:p>
    <w:p w14:paraId="2C00AC12" w14:textId="2EE99845" w:rsidR="00ED4715" w:rsidRPr="004F62CE" w:rsidRDefault="004F62CE" w:rsidP="004F62CE">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following is the method used by our institution to determine which students receive Emergency Financial Aid Grants and how much each student will receive under Section 18004(a)(1) of the CARES Act.</w:t>
      </w:r>
      <w:r>
        <w:rPr>
          <w:rFonts w:ascii="Times New Roman" w:hAnsi="Times New Roman" w:cs="Times New Roman"/>
        </w:rPr>
        <w:t xml:space="preserve">  </w:t>
      </w:r>
      <w:r w:rsidRPr="004F62CE">
        <w:rPr>
          <w:rFonts w:ascii="Times New Roman" w:hAnsi="Times New Roman" w:cs="Times New Roman"/>
        </w:rPr>
        <w:t>Current diploma seeking, enrolled students, who are eligible to apply for Federal Title IV financial aid, are eligible to apply for CARES Act for Student Emergency Grant funds.</w:t>
      </w:r>
    </w:p>
    <w:p w14:paraId="5A705BD2" w14:textId="77777777" w:rsidR="005F317A" w:rsidRPr="004F62CE" w:rsidRDefault="005F317A" w:rsidP="005F317A">
      <w:pPr>
        <w:pStyle w:val="NoSpacing"/>
        <w:ind w:left="720"/>
        <w:rPr>
          <w:rFonts w:ascii="Times New Roman" w:hAnsi="Times New Roman" w:cs="Times New Roman"/>
        </w:rPr>
      </w:pPr>
    </w:p>
    <w:p w14:paraId="16427F1F" w14:textId="0A7C9442" w:rsidR="004F62CE" w:rsidRDefault="005F317A" w:rsidP="008477DF">
      <w:pPr>
        <w:pStyle w:val="NoSpacing"/>
        <w:ind w:firstLine="720"/>
        <w:rPr>
          <w:rFonts w:ascii="Times New Roman" w:hAnsi="Times New Roman" w:cs="Times New Roman"/>
        </w:rPr>
      </w:pPr>
      <w:r w:rsidRPr="004F62CE">
        <w:rPr>
          <w:rFonts w:ascii="Times New Roman" w:hAnsi="Times New Roman" w:cs="Times New Roman"/>
        </w:rPr>
        <w:t>Section 484 of the HEA states that Title IV eligible students must:</w:t>
      </w:r>
    </w:p>
    <w:p w14:paraId="403573B7" w14:textId="5283683B"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Be enrolled or accepted for enrollment in a diploma or certificate program. </w:t>
      </w:r>
    </w:p>
    <w:p w14:paraId="5DA50407"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be enrolled in elementary or secondary school. </w:t>
      </w:r>
    </w:p>
    <w:p w14:paraId="1E98648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For currently enrolled students, be making satisfactory academic progress. </w:t>
      </w:r>
    </w:p>
    <w:p w14:paraId="575441D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Not owe an overpayment on Title IV grants or loans.</w:t>
      </w:r>
    </w:p>
    <w:p w14:paraId="566DB50F"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Not be in default of a Title IV loan.</w:t>
      </w:r>
    </w:p>
    <w:p w14:paraId="49C7DAE3"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File “as part of the original financial aid application process” a certification that includes:  a statement of educational purposes and student’s SSN.</w:t>
      </w:r>
    </w:p>
    <w:p w14:paraId="13251986" w14:textId="7BBC4E35"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Be a U.S. citizen or national, permanent resident, or </w:t>
      </w:r>
      <w:r w:rsidR="004F62CE" w:rsidRPr="004F62CE">
        <w:rPr>
          <w:rFonts w:ascii="Times New Roman" w:hAnsi="Times New Roman" w:cs="Times New Roman"/>
        </w:rPr>
        <w:t>another</w:t>
      </w:r>
      <w:r w:rsidRPr="004F62CE">
        <w:rPr>
          <w:rFonts w:ascii="Times New Roman" w:hAnsi="Times New Roman" w:cs="Times New Roman"/>
        </w:rPr>
        <w:t xml:space="preserve"> eligible noncitizen. </w:t>
      </w:r>
    </w:p>
    <w:p w14:paraId="1150E21B"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Have returned fraudulently obtained Title IV funds if convicted of or pled guilty or no contest to charges. </w:t>
      </w:r>
    </w:p>
    <w:p w14:paraId="66FED0AA" w14:textId="6CCC7B3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have fraudulently received Title IV loans </w:t>
      </w:r>
      <w:r w:rsidR="004F62CE" w:rsidRPr="004F62CE">
        <w:rPr>
          <w:rFonts w:ascii="Times New Roman" w:hAnsi="Times New Roman" w:cs="Times New Roman"/>
        </w:rPr>
        <w:t>more than</w:t>
      </w:r>
      <w:r w:rsidRPr="004F62CE">
        <w:rPr>
          <w:rFonts w:ascii="Times New Roman" w:hAnsi="Times New Roman" w:cs="Times New Roman"/>
        </w:rPr>
        <w:t xml:space="preserve"> annual or aggregate limits. </w:t>
      </w:r>
    </w:p>
    <w:p w14:paraId="5898061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Have a verifiable Social Security Number and Selective Service registration number.  </w:t>
      </w:r>
    </w:p>
    <w:p w14:paraId="5B2D7AC3"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have a federal or state conviction for drug possession or sale, with certain time limitations. </w:t>
      </w:r>
    </w:p>
    <w:p w14:paraId="17BB9635" w14:textId="127E34DE" w:rsidR="00040A92" w:rsidRPr="004F62CE" w:rsidRDefault="00040A92" w:rsidP="004F62CE">
      <w:pPr>
        <w:pStyle w:val="NoSpacing"/>
        <w:rPr>
          <w:rFonts w:ascii="Times New Roman" w:hAnsi="Times New Roman" w:cs="Times New Roman"/>
        </w:rPr>
      </w:pPr>
    </w:p>
    <w:p w14:paraId="7A337DA9" w14:textId="79B3F43F" w:rsidR="00040A92" w:rsidRPr="004F62CE" w:rsidRDefault="00040A92" w:rsidP="004F62CE">
      <w:pPr>
        <w:pStyle w:val="NoSpacing"/>
        <w:ind w:left="720"/>
        <w:rPr>
          <w:rFonts w:ascii="Times New Roman" w:hAnsi="Times New Roman" w:cs="Times New Roman"/>
        </w:rPr>
      </w:pPr>
      <w:r w:rsidRPr="004F62CE">
        <w:rPr>
          <w:rFonts w:ascii="Times New Roman" w:hAnsi="Times New Roman" w:cs="Times New Roman"/>
        </w:rPr>
        <w:t xml:space="preserve">Originally, our policy is to award a total annual amount of $ 1,000 per enrolled student until all funds are exhausted starting on July 13, 2020 and ending on July 12, 2021.  However, our senior management has adjusted our policy for the benefit of all enrolled students due to the second wave of </w:t>
      </w:r>
      <w:r w:rsidR="004F62CE" w:rsidRPr="004F62CE">
        <w:rPr>
          <w:rFonts w:ascii="Times New Roman" w:hAnsi="Times New Roman" w:cs="Times New Roman"/>
        </w:rPr>
        <w:t>COVID-19</w:t>
      </w:r>
      <w:r w:rsidRPr="004F62CE">
        <w:rPr>
          <w:rFonts w:ascii="Times New Roman" w:hAnsi="Times New Roman" w:cs="Times New Roman"/>
        </w:rPr>
        <w:t xml:space="preserve"> virus including new variant strain and local unstable economic environment facing our student body with their income to pay for their basic living expenses.   </w:t>
      </w:r>
    </w:p>
    <w:p w14:paraId="3D84F947" w14:textId="77777777" w:rsidR="004F62CE" w:rsidRPr="004F62CE" w:rsidRDefault="004F62CE" w:rsidP="004F62CE">
      <w:pPr>
        <w:pStyle w:val="NoSpacing"/>
        <w:ind w:left="720"/>
        <w:rPr>
          <w:rFonts w:ascii="Times New Roman" w:hAnsi="Times New Roman" w:cs="Times New Roman"/>
        </w:rPr>
      </w:pPr>
    </w:p>
    <w:p w14:paraId="2468AF7D" w14:textId="1D5C1FAB" w:rsidR="00040A92" w:rsidRPr="004F62CE" w:rsidRDefault="00040A92" w:rsidP="008477DF">
      <w:pPr>
        <w:pStyle w:val="NoSpacing"/>
        <w:ind w:left="720"/>
        <w:rPr>
          <w:rFonts w:ascii="Times New Roman" w:hAnsi="Times New Roman" w:cs="Times New Roman"/>
        </w:rPr>
      </w:pPr>
      <w:r w:rsidRPr="004F62CE">
        <w:rPr>
          <w:rFonts w:ascii="Times New Roman" w:hAnsi="Times New Roman" w:cs="Times New Roman"/>
        </w:rPr>
        <w:t xml:space="preserve">On December 15, 2020, our policy was adjusted to a total annual grant award amount of $ 1,500 per enrolled students which is disbursed in two grant awards:  (1) CARES Act in the maximum grant award amount of </w:t>
      </w:r>
      <w:r w:rsidR="008477DF">
        <w:rPr>
          <w:rFonts w:ascii="Times New Roman" w:hAnsi="Times New Roman" w:cs="Times New Roman"/>
        </w:rPr>
        <w:t xml:space="preserve">            </w:t>
      </w:r>
      <w:r w:rsidRPr="004F62CE">
        <w:rPr>
          <w:rFonts w:ascii="Times New Roman" w:hAnsi="Times New Roman" w:cs="Times New Roman"/>
        </w:rPr>
        <w:t>$</w:t>
      </w:r>
      <w:r w:rsidR="008477DF">
        <w:rPr>
          <w:rFonts w:ascii="Times New Roman" w:hAnsi="Times New Roman" w:cs="Times New Roman"/>
        </w:rPr>
        <w:t xml:space="preserve"> </w:t>
      </w:r>
      <w:r w:rsidRPr="004F62CE">
        <w:rPr>
          <w:rFonts w:ascii="Times New Roman" w:hAnsi="Times New Roman" w:cs="Times New Roman"/>
        </w:rPr>
        <w:t xml:space="preserve">1,000.00 for the first grant award to any enrolled student; and (2) CARES Act 2 in the maximum grant award amount of $ 500.00 for the second grant award to any enrolled student who has entered into either payment period 2 or beyond for any FSA Title IV fund career training program offered by the institution. </w:t>
      </w:r>
    </w:p>
    <w:p w14:paraId="322100A8" w14:textId="77777777" w:rsidR="004F62CE" w:rsidRPr="004F62CE" w:rsidRDefault="004F62CE" w:rsidP="004F62CE">
      <w:pPr>
        <w:ind w:left="720"/>
        <w:rPr>
          <w:rFonts w:ascii="Times New Roman" w:hAnsi="Times New Roman" w:cs="Times New Roman"/>
        </w:rPr>
      </w:pPr>
    </w:p>
    <w:p w14:paraId="5F2101E2" w14:textId="6F051C71" w:rsidR="00040A92" w:rsidRPr="004F62CE" w:rsidRDefault="00040A92" w:rsidP="004F62CE">
      <w:pPr>
        <w:ind w:left="720"/>
        <w:rPr>
          <w:rFonts w:ascii="Times New Roman" w:hAnsi="Times New Roman" w:cs="Times New Roman"/>
        </w:rPr>
      </w:pPr>
      <w:r w:rsidRPr="004F62CE">
        <w:rPr>
          <w:rFonts w:ascii="Times New Roman" w:hAnsi="Times New Roman" w:cs="Times New Roman"/>
        </w:rPr>
        <w:t>Payment periods are defined by the institution as follows per FSA Title IV regulations as follows:</w:t>
      </w:r>
    </w:p>
    <w:tbl>
      <w:tblPr>
        <w:tblStyle w:val="TableGrid"/>
        <w:tblW w:w="0" w:type="auto"/>
        <w:tblInd w:w="715" w:type="dxa"/>
        <w:tblLook w:val="04A0" w:firstRow="1" w:lastRow="0" w:firstColumn="1" w:lastColumn="0" w:noHBand="0" w:noVBand="1"/>
      </w:tblPr>
      <w:tblGrid>
        <w:gridCol w:w="2337"/>
        <w:gridCol w:w="2337"/>
        <w:gridCol w:w="2338"/>
        <w:gridCol w:w="2338"/>
      </w:tblGrid>
      <w:tr w:rsidR="00040A92" w:rsidRPr="004F62CE" w14:paraId="17976829" w14:textId="77777777" w:rsidTr="004F62CE">
        <w:tc>
          <w:tcPr>
            <w:tcW w:w="2337" w:type="dxa"/>
          </w:tcPr>
          <w:p w14:paraId="10523324"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Career Training Program</w:t>
            </w:r>
          </w:p>
        </w:tc>
        <w:tc>
          <w:tcPr>
            <w:tcW w:w="2337" w:type="dxa"/>
          </w:tcPr>
          <w:p w14:paraId="3C809F1B"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 xml:space="preserve">Payment Period One </w:t>
            </w:r>
          </w:p>
        </w:tc>
        <w:tc>
          <w:tcPr>
            <w:tcW w:w="2338" w:type="dxa"/>
          </w:tcPr>
          <w:p w14:paraId="2D649D09"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Payment Period Two</w:t>
            </w:r>
          </w:p>
        </w:tc>
        <w:tc>
          <w:tcPr>
            <w:tcW w:w="2338" w:type="dxa"/>
          </w:tcPr>
          <w:p w14:paraId="07E92E07"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Payment Period Three</w:t>
            </w:r>
          </w:p>
        </w:tc>
      </w:tr>
      <w:tr w:rsidR="00040A92" w:rsidRPr="004F62CE" w14:paraId="19BF89F2" w14:textId="77777777" w:rsidTr="004F62CE">
        <w:tc>
          <w:tcPr>
            <w:tcW w:w="2337" w:type="dxa"/>
          </w:tcPr>
          <w:p w14:paraId="2683A76A"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Barbering </w:t>
            </w:r>
          </w:p>
        </w:tc>
        <w:tc>
          <w:tcPr>
            <w:tcW w:w="2337" w:type="dxa"/>
          </w:tcPr>
          <w:p w14:paraId="23BA6207"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1-449 Clock Hours </w:t>
            </w:r>
          </w:p>
        </w:tc>
        <w:tc>
          <w:tcPr>
            <w:tcW w:w="2338" w:type="dxa"/>
          </w:tcPr>
          <w:p w14:paraId="404F7C3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450 – 899 Clock Hours</w:t>
            </w:r>
          </w:p>
        </w:tc>
        <w:tc>
          <w:tcPr>
            <w:tcW w:w="2338" w:type="dxa"/>
          </w:tcPr>
          <w:p w14:paraId="445C0884"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900 Clock Hours plus </w:t>
            </w:r>
          </w:p>
        </w:tc>
      </w:tr>
      <w:tr w:rsidR="00040A92" w:rsidRPr="004F62CE" w14:paraId="20A61FC1" w14:textId="77777777" w:rsidTr="004F62CE">
        <w:tc>
          <w:tcPr>
            <w:tcW w:w="2337" w:type="dxa"/>
          </w:tcPr>
          <w:p w14:paraId="641BC228"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Cosmetology</w:t>
            </w:r>
          </w:p>
        </w:tc>
        <w:tc>
          <w:tcPr>
            <w:tcW w:w="2337" w:type="dxa"/>
          </w:tcPr>
          <w:p w14:paraId="17F4700B"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1-449 Clock Hours</w:t>
            </w:r>
          </w:p>
        </w:tc>
        <w:tc>
          <w:tcPr>
            <w:tcW w:w="2338" w:type="dxa"/>
          </w:tcPr>
          <w:p w14:paraId="177B24F9"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450-899 Clock Hours </w:t>
            </w:r>
          </w:p>
        </w:tc>
        <w:tc>
          <w:tcPr>
            <w:tcW w:w="2338" w:type="dxa"/>
          </w:tcPr>
          <w:p w14:paraId="6A46292A"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900 Clock Hours plus</w:t>
            </w:r>
          </w:p>
        </w:tc>
      </w:tr>
      <w:tr w:rsidR="00040A92" w:rsidRPr="004F62CE" w14:paraId="77ED321C" w14:textId="77777777" w:rsidTr="004F62CE">
        <w:tc>
          <w:tcPr>
            <w:tcW w:w="2337" w:type="dxa"/>
          </w:tcPr>
          <w:p w14:paraId="201CED62"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Massage Therapy</w:t>
            </w:r>
          </w:p>
        </w:tc>
        <w:tc>
          <w:tcPr>
            <w:tcW w:w="2337" w:type="dxa"/>
          </w:tcPr>
          <w:p w14:paraId="10CB79E8"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1-299 Clock Hours</w:t>
            </w:r>
          </w:p>
        </w:tc>
        <w:tc>
          <w:tcPr>
            <w:tcW w:w="2338" w:type="dxa"/>
          </w:tcPr>
          <w:p w14:paraId="691080B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300 Clock Hours plus</w:t>
            </w:r>
          </w:p>
        </w:tc>
        <w:tc>
          <w:tcPr>
            <w:tcW w:w="2338" w:type="dxa"/>
          </w:tcPr>
          <w:p w14:paraId="3925BDC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NA</w:t>
            </w:r>
          </w:p>
        </w:tc>
      </w:tr>
      <w:tr w:rsidR="00040A92" w:rsidRPr="004F62CE" w14:paraId="01BB4546" w14:textId="77777777" w:rsidTr="004F62CE">
        <w:tc>
          <w:tcPr>
            <w:tcW w:w="2337" w:type="dxa"/>
          </w:tcPr>
          <w:p w14:paraId="61A84153"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Skin Care</w:t>
            </w:r>
          </w:p>
        </w:tc>
        <w:tc>
          <w:tcPr>
            <w:tcW w:w="2337" w:type="dxa"/>
          </w:tcPr>
          <w:p w14:paraId="0EDEEF63"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1-159 Clock Hours</w:t>
            </w:r>
          </w:p>
        </w:tc>
        <w:tc>
          <w:tcPr>
            <w:tcW w:w="2338" w:type="dxa"/>
          </w:tcPr>
          <w:p w14:paraId="19926177"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160 Clock Hours plus </w:t>
            </w:r>
          </w:p>
        </w:tc>
        <w:tc>
          <w:tcPr>
            <w:tcW w:w="2338" w:type="dxa"/>
          </w:tcPr>
          <w:p w14:paraId="1FB1C40F"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NA</w:t>
            </w:r>
          </w:p>
        </w:tc>
      </w:tr>
    </w:tbl>
    <w:p w14:paraId="0EBED250" w14:textId="77777777" w:rsidR="00040A92" w:rsidRPr="004F62CE" w:rsidRDefault="00040A92" w:rsidP="00671488">
      <w:pPr>
        <w:pStyle w:val="NoSpacing"/>
        <w:ind w:left="720"/>
        <w:rPr>
          <w:rFonts w:ascii="Times New Roman" w:hAnsi="Times New Roman" w:cs="Times New Roman"/>
        </w:rPr>
      </w:pPr>
    </w:p>
    <w:p w14:paraId="6D0168DB" w14:textId="77777777" w:rsidR="005F317A" w:rsidRPr="004F62CE" w:rsidRDefault="005F317A" w:rsidP="005F317A">
      <w:pPr>
        <w:pStyle w:val="NoSpacing"/>
        <w:ind w:left="720"/>
        <w:rPr>
          <w:rFonts w:ascii="Times New Roman" w:hAnsi="Times New Roman" w:cs="Times New Roman"/>
        </w:rPr>
      </w:pPr>
    </w:p>
    <w:p w14:paraId="4601546B" w14:textId="3B224A7A" w:rsidR="00D0089F" w:rsidRPr="004F62CE" w:rsidRDefault="001E25DC" w:rsidP="00D0089F">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follow</w:t>
      </w:r>
      <w:r w:rsidR="007A3321" w:rsidRPr="004F62CE">
        <w:rPr>
          <w:rFonts w:ascii="Times New Roman" w:hAnsi="Times New Roman" w:cs="Times New Roman"/>
        </w:rPr>
        <w:t xml:space="preserve"> instructions</w:t>
      </w:r>
      <w:r w:rsidRPr="004F62CE">
        <w:rPr>
          <w:rFonts w:ascii="Times New Roman" w:hAnsi="Times New Roman" w:cs="Times New Roman"/>
        </w:rPr>
        <w:t>/</w:t>
      </w:r>
      <w:r w:rsidR="007A3321" w:rsidRPr="004F62CE">
        <w:rPr>
          <w:rFonts w:ascii="Times New Roman" w:hAnsi="Times New Roman" w:cs="Times New Roman"/>
        </w:rPr>
        <w:t>directions</w:t>
      </w:r>
      <w:r w:rsidRPr="004F62CE">
        <w:rPr>
          <w:rFonts w:ascii="Times New Roman" w:hAnsi="Times New Roman" w:cs="Times New Roman"/>
        </w:rPr>
        <w:t>/</w:t>
      </w:r>
      <w:r w:rsidR="007A3321" w:rsidRPr="004F62CE">
        <w:rPr>
          <w:rFonts w:ascii="Times New Roman" w:hAnsi="Times New Roman" w:cs="Times New Roman"/>
        </w:rPr>
        <w:t>guidance</w:t>
      </w:r>
      <w:r w:rsidR="00671488" w:rsidRPr="004F62CE">
        <w:rPr>
          <w:rFonts w:ascii="Times New Roman" w:hAnsi="Times New Roman" w:cs="Times New Roman"/>
        </w:rPr>
        <w:t xml:space="preserve"> were </w:t>
      </w:r>
      <w:r w:rsidR="007A3321" w:rsidRPr="004F62CE">
        <w:rPr>
          <w:rFonts w:ascii="Times New Roman" w:hAnsi="Times New Roman" w:cs="Times New Roman"/>
        </w:rPr>
        <w:t xml:space="preserve">provided by </w:t>
      </w:r>
      <w:r w:rsidRPr="004F62CE">
        <w:rPr>
          <w:rFonts w:ascii="Times New Roman" w:hAnsi="Times New Roman" w:cs="Times New Roman"/>
        </w:rPr>
        <w:t>our</w:t>
      </w:r>
      <w:r w:rsidR="007A3321" w:rsidRPr="004F62CE">
        <w:rPr>
          <w:rFonts w:ascii="Times New Roman" w:hAnsi="Times New Roman" w:cs="Times New Roman"/>
        </w:rPr>
        <w:t xml:space="preserve"> institution to students concerning the Emergency Financial Aid Grants.</w:t>
      </w:r>
    </w:p>
    <w:p w14:paraId="3C105E9E" w14:textId="77777777" w:rsidR="00D0089F" w:rsidRPr="004F62CE" w:rsidRDefault="001E25DC" w:rsidP="00D0089F">
      <w:pPr>
        <w:spacing w:before="120" w:after="0"/>
        <w:rPr>
          <w:rFonts w:ascii="Times New Roman" w:hAnsi="Times New Roman" w:cs="Times New Roman"/>
        </w:rPr>
      </w:pPr>
      <w:r w:rsidRPr="004F62CE">
        <w:rPr>
          <w:rFonts w:ascii="Times New Roman" w:hAnsi="Times New Roman" w:cs="Times New Roman"/>
        </w:rPr>
        <w:tab/>
      </w:r>
    </w:p>
    <w:p w14:paraId="46A3448C" w14:textId="4D9BF9E1" w:rsidR="00671488" w:rsidRPr="004F62CE" w:rsidRDefault="00671488" w:rsidP="00671488">
      <w:pPr>
        <w:ind w:left="720"/>
        <w:rPr>
          <w:rFonts w:ascii="Times New Roman" w:hAnsi="Times New Roman" w:cs="Times New Roman"/>
        </w:rPr>
      </w:pPr>
      <w:r w:rsidRPr="004F62CE">
        <w:rPr>
          <w:rFonts w:ascii="Times New Roman" w:hAnsi="Times New Roman" w:cs="Times New Roman"/>
        </w:rPr>
        <w:t xml:space="preserve">Our students have been sent an electronic message regarding their possible eligibility to receive Student Emergency Financial Aid Grants funds under the Coronavirus Aid, Relief, and Economic Security (CARES) Act.  It directs our students to contact the Financial Aid Department with a designated phone number about any questions or inquiries.  We have developed our CARES Act for Student Emergency Grant Application and our Ten Frequently Asked Questions About CARES Act Student Emergency Grant Funds brochure in communicating information about their possible eligibility under this grant fund program.   In addition, we have located our applications and our brochures in two public distribution racks outside the financial aid office and bursar office along with placing our application form and our Ten Frequently Asked Questions brochure on our website.  Plus, we have distributed our applications and our brochure regarding their possible eligibility under the CARES Act when our students must attend their on-campus training sessions in </w:t>
      </w:r>
      <w:r w:rsidR="004F62CE" w:rsidRPr="004F62CE">
        <w:rPr>
          <w:rFonts w:ascii="Times New Roman" w:hAnsi="Times New Roman" w:cs="Times New Roman"/>
        </w:rPr>
        <w:t>small, controlled</w:t>
      </w:r>
      <w:r w:rsidRPr="004F62CE">
        <w:rPr>
          <w:rFonts w:ascii="Times New Roman" w:hAnsi="Times New Roman" w:cs="Times New Roman"/>
        </w:rPr>
        <w:t xml:space="preserve"> groups required by our state and our accrediting agency. </w:t>
      </w:r>
    </w:p>
    <w:p w14:paraId="5B0AB3C1" w14:textId="2D901099"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8B6658">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A9E0" w14:textId="77777777" w:rsidR="008B6658" w:rsidRDefault="008B6658" w:rsidP="008B6658">
      <w:pPr>
        <w:spacing w:after="0" w:line="240" w:lineRule="auto"/>
      </w:pPr>
      <w:r>
        <w:separator/>
      </w:r>
    </w:p>
  </w:endnote>
  <w:endnote w:type="continuationSeparator" w:id="0">
    <w:p w14:paraId="6E65A667" w14:textId="77777777" w:rsidR="008B6658" w:rsidRDefault="008B6658" w:rsidP="008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E5A9" w14:textId="77777777" w:rsidR="008B6658" w:rsidRDefault="008B6658" w:rsidP="008B6658">
      <w:pPr>
        <w:spacing w:after="0" w:line="240" w:lineRule="auto"/>
      </w:pPr>
      <w:r>
        <w:separator/>
      </w:r>
    </w:p>
  </w:footnote>
  <w:footnote w:type="continuationSeparator" w:id="0">
    <w:p w14:paraId="66B86DFA" w14:textId="77777777" w:rsidR="008B6658" w:rsidRDefault="008B6658" w:rsidP="008B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AEB" w14:textId="414DECED" w:rsidR="008B6658" w:rsidRDefault="008B6658" w:rsidP="008B6658">
    <w:pPr>
      <w:pStyle w:val="Header"/>
      <w:jc w:val="center"/>
    </w:pPr>
    <w:r>
      <w:rPr>
        <w:noProof/>
      </w:rPr>
      <w:drawing>
        <wp:inline distT="0" distB="0" distL="0" distR="0" wp14:anchorId="38BB38FC" wp14:editId="052A42B6">
          <wp:extent cx="2917825" cy="691515"/>
          <wp:effectExtent l="0" t="0" r="1587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7825" cy="691515"/>
                  </a:xfrm>
                  <a:prstGeom prst="rect">
                    <a:avLst/>
                  </a:prstGeom>
                  <a:noFill/>
                  <a:ln>
                    <a:noFill/>
                  </a:ln>
                </pic:spPr>
              </pic:pic>
            </a:graphicData>
          </a:graphic>
        </wp:inline>
      </w:drawing>
    </w:r>
  </w:p>
  <w:p w14:paraId="4B3AD268" w14:textId="77777777" w:rsidR="008B6658" w:rsidRDefault="008B6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8"/>
    <w:multiLevelType w:val="hybridMultilevel"/>
    <w:tmpl w:val="83A85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C5E"/>
    <w:multiLevelType w:val="hybridMultilevel"/>
    <w:tmpl w:val="88AE0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393741746">
    <w:abstractNumId w:val="0"/>
  </w:num>
  <w:num w:numId="2" w16cid:durableId="48624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40A92"/>
    <w:rsid w:val="001E25DC"/>
    <w:rsid w:val="003E70B6"/>
    <w:rsid w:val="00497FEB"/>
    <w:rsid w:val="004F62CE"/>
    <w:rsid w:val="00510B2A"/>
    <w:rsid w:val="00560DC3"/>
    <w:rsid w:val="00593506"/>
    <w:rsid w:val="005A2342"/>
    <w:rsid w:val="005D1D79"/>
    <w:rsid w:val="005F317A"/>
    <w:rsid w:val="00671488"/>
    <w:rsid w:val="0068692D"/>
    <w:rsid w:val="0073626D"/>
    <w:rsid w:val="0074272D"/>
    <w:rsid w:val="00752D27"/>
    <w:rsid w:val="007A3321"/>
    <w:rsid w:val="008477DF"/>
    <w:rsid w:val="0086697A"/>
    <w:rsid w:val="00882431"/>
    <w:rsid w:val="008B6658"/>
    <w:rsid w:val="00AB33A2"/>
    <w:rsid w:val="00B6329E"/>
    <w:rsid w:val="00D0089F"/>
    <w:rsid w:val="00E2567F"/>
    <w:rsid w:val="00EA7EEF"/>
    <w:rsid w:val="00ED4715"/>
    <w:rsid w:val="00EE592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742"/>
  <w15:chartTrackingRefBased/>
  <w15:docId w15:val="{70236BD2-7E25-42FE-AA7F-3D71281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styleId="NoSpacing">
    <w:name w:val="No Spacing"/>
    <w:uiPriority w:val="1"/>
    <w:qFormat/>
    <w:rsid w:val="005F317A"/>
    <w:pPr>
      <w:spacing w:after="0" w:line="240" w:lineRule="auto"/>
    </w:pPr>
  </w:style>
  <w:style w:type="paragraph" w:styleId="Header">
    <w:name w:val="header"/>
    <w:basedOn w:val="Normal"/>
    <w:link w:val="HeaderChar"/>
    <w:uiPriority w:val="99"/>
    <w:unhideWhenUsed/>
    <w:rsid w:val="008B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58"/>
  </w:style>
  <w:style w:type="paragraph" w:styleId="Footer">
    <w:name w:val="footer"/>
    <w:basedOn w:val="Normal"/>
    <w:link w:val="FooterChar"/>
    <w:uiPriority w:val="99"/>
    <w:unhideWhenUsed/>
    <w:rsid w:val="008B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58"/>
  </w:style>
  <w:style w:type="table" w:styleId="TableGrid">
    <w:name w:val="Table Grid"/>
    <w:basedOn w:val="TableNormal"/>
    <w:uiPriority w:val="39"/>
    <w:rsid w:val="0004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7186.A4C7EB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665C-8198-4A62-AB95-973C17E6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Jim Garrett</cp:lastModifiedBy>
  <cp:revision>2</cp:revision>
  <cp:lastPrinted>2020-08-13T19:45:00Z</cp:lastPrinted>
  <dcterms:created xsi:type="dcterms:W3CDTF">2022-05-06T18:34:00Z</dcterms:created>
  <dcterms:modified xsi:type="dcterms:W3CDTF">2022-05-06T18:34:00Z</dcterms:modified>
</cp:coreProperties>
</file>